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007" w:rsidRPr="00AA6790" w:rsidRDefault="00AA6790" w:rsidP="00AA6790">
      <w:pPr>
        <w:spacing w:before="100" w:after="100" w:line="240" w:lineRule="auto"/>
        <w:jc w:val="center"/>
        <w:rPr>
          <w:b/>
        </w:rPr>
      </w:pPr>
      <w:r w:rsidRPr="00AA6790">
        <w:rPr>
          <w:rFonts w:ascii="Times New Roman" w:eastAsia="Times New Roman" w:hAnsi="Times New Roman" w:cs="Times New Roman"/>
          <w:b/>
          <w:sz w:val="24"/>
          <w:szCs w:val="24"/>
        </w:rPr>
        <w:t>Acil Afet Durumlarında Psikolojik Danışmanlara Yönelik Çevrim</w:t>
      </w:r>
      <w:r w:rsidR="00D70A7F">
        <w:rPr>
          <w:rFonts w:ascii="Times New Roman" w:eastAsia="Times New Roman" w:hAnsi="Times New Roman" w:cs="Times New Roman"/>
          <w:b/>
          <w:sz w:val="24"/>
          <w:szCs w:val="24"/>
        </w:rPr>
        <w:t xml:space="preserve"> İ</w:t>
      </w:r>
      <w:r w:rsidRPr="00AA6790">
        <w:rPr>
          <w:rFonts w:ascii="Times New Roman" w:eastAsia="Times New Roman" w:hAnsi="Times New Roman" w:cs="Times New Roman"/>
          <w:b/>
          <w:sz w:val="24"/>
          <w:szCs w:val="24"/>
        </w:rPr>
        <w:t>çi Eğitim Sisteminin Temel Özelliklerinin Belirlenmesi</w:t>
      </w:r>
    </w:p>
    <w:p w:rsidR="00AA6790" w:rsidRDefault="00AA6790">
      <w:pPr>
        <w:spacing w:before="100" w:after="100" w:line="240" w:lineRule="auto"/>
        <w:rPr>
          <w:rFonts w:ascii="Times New Roman" w:eastAsia="Times New Roman" w:hAnsi="Times New Roman" w:cs="Times New Roman"/>
          <w:sz w:val="24"/>
          <w:szCs w:val="24"/>
        </w:rPr>
      </w:pPr>
    </w:p>
    <w:p w:rsidR="001C1007" w:rsidRDefault="00AA6790" w:rsidP="00AA6790">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Zahide Yıldırım</w:t>
      </w:r>
      <w:r w:rsidR="002F5546">
        <w:rPr>
          <w:rStyle w:val="SonnotBavurusu"/>
        </w:rPr>
        <w:endnoteReference w:id="1"/>
      </w:r>
      <w:r w:rsidR="006C3EC7">
        <w:t xml:space="preserve">, </w:t>
      </w:r>
      <w:r w:rsidR="002F5546" w:rsidRPr="002F5546">
        <w:rPr>
          <w:rFonts w:ascii="Times New Roman" w:eastAsia="Times New Roman" w:hAnsi="Times New Roman" w:cs="Times New Roman"/>
          <w:sz w:val="24"/>
          <w:szCs w:val="24"/>
        </w:rPr>
        <w:t>Özgür Erdur-Baker</w:t>
      </w:r>
      <w:r w:rsidR="002F5546">
        <w:rPr>
          <w:rStyle w:val="SonnotBavurusu"/>
          <w:rFonts w:ascii="Times New Roman" w:eastAsia="Times New Roman" w:hAnsi="Times New Roman" w:cs="Times New Roman"/>
          <w:sz w:val="24"/>
          <w:szCs w:val="24"/>
        </w:rPr>
        <w:endnoteReference w:id="2"/>
      </w:r>
      <w:r w:rsidR="002F55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İlknur Çelik</w:t>
      </w:r>
      <w:r w:rsidR="002F5546">
        <w:rPr>
          <w:rStyle w:val="SonnotBavurusu"/>
        </w:rPr>
        <w:endnoteReference w:id="3"/>
      </w:r>
      <w:r>
        <w:t xml:space="preserve">, </w:t>
      </w:r>
      <w:proofErr w:type="spellStart"/>
      <w:r>
        <w:rPr>
          <w:rFonts w:ascii="Times New Roman" w:eastAsia="Times New Roman" w:hAnsi="Times New Roman" w:cs="Times New Roman"/>
          <w:sz w:val="24"/>
          <w:szCs w:val="24"/>
        </w:rPr>
        <w:t>Âmine</w:t>
      </w:r>
      <w:proofErr w:type="spellEnd"/>
      <w:r>
        <w:rPr>
          <w:rFonts w:ascii="Times New Roman" w:eastAsia="Times New Roman" w:hAnsi="Times New Roman" w:cs="Times New Roman"/>
          <w:sz w:val="24"/>
          <w:szCs w:val="24"/>
        </w:rPr>
        <w:t xml:space="preserve"> Hatun Ataş</w:t>
      </w:r>
      <w:r w:rsidR="002F5546">
        <w:rPr>
          <w:rStyle w:val="SonnotBavurusu"/>
        </w:rPr>
        <w:endnoteReference w:id="4"/>
      </w:r>
      <w:r>
        <w:t xml:space="preserve">, </w:t>
      </w:r>
      <w:r>
        <w:rPr>
          <w:rFonts w:ascii="Times New Roman" w:eastAsia="Times New Roman" w:hAnsi="Times New Roman" w:cs="Times New Roman"/>
          <w:sz w:val="24"/>
          <w:szCs w:val="24"/>
        </w:rPr>
        <w:t>Gamze Türkmen</w:t>
      </w:r>
      <w:r w:rsidR="002F5546">
        <w:rPr>
          <w:rStyle w:val="SonnotBavurusu"/>
          <w:rFonts w:ascii="Times New Roman" w:eastAsia="Times New Roman" w:hAnsi="Times New Roman" w:cs="Times New Roman"/>
          <w:sz w:val="24"/>
          <w:szCs w:val="24"/>
        </w:rPr>
        <w:endnoteReference w:id="5"/>
      </w:r>
    </w:p>
    <w:p w:rsidR="00AA6790" w:rsidRDefault="00AA6790" w:rsidP="00AA6790">
      <w:pPr>
        <w:spacing w:before="100" w:after="100" w:line="240" w:lineRule="auto"/>
        <w:jc w:val="center"/>
      </w:pPr>
    </w:p>
    <w:p w:rsidR="001C1007" w:rsidRDefault="00AA6790">
      <w:pPr>
        <w:spacing w:before="100" w:after="100" w:line="240" w:lineRule="auto"/>
      </w:pPr>
      <w:bookmarkStart w:id="0" w:name="_gjdgxs" w:colFirst="0" w:colLast="0"/>
      <w:bookmarkEnd w:id="0"/>
      <w:r>
        <w:rPr>
          <w:rFonts w:ascii="Times New Roman" w:eastAsia="Times New Roman" w:hAnsi="Times New Roman" w:cs="Times New Roman"/>
          <w:sz w:val="24"/>
          <w:szCs w:val="24"/>
        </w:rPr>
        <w:t xml:space="preserve"> </w:t>
      </w:r>
    </w:p>
    <w:p w:rsidR="001C1007" w:rsidRPr="00D70A7F" w:rsidRDefault="00AA6790">
      <w:pPr>
        <w:spacing w:before="100" w:after="100" w:line="240" w:lineRule="auto"/>
        <w:rPr>
          <w:b/>
        </w:rPr>
      </w:pPr>
      <w:r w:rsidRPr="00D70A7F">
        <w:rPr>
          <w:rFonts w:ascii="Times New Roman" w:eastAsia="Times New Roman" w:hAnsi="Times New Roman" w:cs="Times New Roman"/>
          <w:b/>
          <w:sz w:val="24"/>
          <w:szCs w:val="24"/>
        </w:rPr>
        <w:t xml:space="preserve">Problem Durumu </w:t>
      </w:r>
    </w:p>
    <w:p w:rsidR="001C1007" w:rsidRDefault="00AA6790" w:rsidP="008D5738">
      <w:pPr>
        <w:spacing w:before="100" w:after="100" w:line="240" w:lineRule="auto"/>
        <w:jc w:val="both"/>
      </w:pPr>
      <w:r>
        <w:rPr>
          <w:rFonts w:ascii="Times New Roman" w:eastAsia="Times New Roman" w:hAnsi="Times New Roman" w:cs="Times New Roman"/>
          <w:sz w:val="24"/>
          <w:szCs w:val="24"/>
        </w:rPr>
        <w:t>Afetlerde kısa ve uzun süreli travmaları atlatma sürecinin kolaylaştırılması için afete hazırlık ve afet sonrasında psiko-sosyal müdahalede bulunabilecek uzmanların eğitimi önem arz etmektedir. Hali hazırda ülkemizde bulunan afetlere hazırlık eğitim modülleri, yüz yüze eğitim için tasarlanmış olup, sınırlı sürede, sınırlı sayıda insanın eğitimine olanak sağlamaktadır. Psiko-sosyal müdahalede bulunabilecek insan gücünü artırmak için acil afet durumları eğitimlerinin çeşitlendirilmesi, daha kısa sürede ve daha geniş kitlelere zamandan ve mekândan bağımsız olarak yaygınlaştırılabilmesi gerekmektedir. Bu nedenle çevrim</w:t>
      </w:r>
      <w:r w:rsidR="001D1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içi bir eğitim sisteminin tasarlanması kısa sürede, çok sayıda psiko-sosyal müdahalede bulunabilecek bireylere, özellikle psikolojik danışmanlara, etkili bir acil afet eğitimi verilmesini sağlayacak ve bu çevrim içi sistem aracılığıyla tartışma konularında meslektaşlarıyla fikir alışverişinde bulunmalarını kolaylaştıracaktır. </w:t>
      </w:r>
    </w:p>
    <w:p w:rsidR="001C1007" w:rsidRPr="00D70A7F" w:rsidRDefault="00AA6790">
      <w:pPr>
        <w:spacing w:before="100" w:after="100" w:line="240" w:lineRule="auto"/>
        <w:rPr>
          <w:b/>
        </w:rPr>
      </w:pPr>
      <w:r w:rsidRPr="00D70A7F">
        <w:rPr>
          <w:rFonts w:ascii="Times New Roman" w:eastAsia="Times New Roman" w:hAnsi="Times New Roman" w:cs="Times New Roman"/>
          <w:b/>
          <w:sz w:val="24"/>
          <w:szCs w:val="24"/>
        </w:rPr>
        <w:t xml:space="preserve">Araştırmanın Amacı </w:t>
      </w:r>
    </w:p>
    <w:p w:rsidR="001C1007" w:rsidRPr="008D5738" w:rsidRDefault="00AA6790" w:rsidP="008D5738">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Yukarıda belirtilen ihtiyaç doğrultusunda, kapasite geliştirmeyi amaçlayan bu çalışmada en yaygın meslek ağına sahip olan psikolojik danışmanların (engelsiz, </w:t>
      </w:r>
      <w:r w:rsidR="008D5738">
        <w:rPr>
          <w:rFonts w:ascii="Times New Roman" w:eastAsia="Times New Roman" w:hAnsi="Times New Roman" w:cs="Times New Roman"/>
          <w:sz w:val="24"/>
          <w:szCs w:val="24"/>
        </w:rPr>
        <w:t>görme engelli ve işitme engelli</w:t>
      </w:r>
      <w:r>
        <w:rPr>
          <w:rFonts w:ascii="Times New Roman" w:eastAsia="Times New Roman" w:hAnsi="Times New Roman" w:cs="Times New Roman"/>
          <w:sz w:val="24"/>
          <w:szCs w:val="24"/>
        </w:rPr>
        <w:t>)  afetin hemen sonrasında ve orta döneminde çocuklar, ergenler, anne-babalar, öğretmenler ve engelli bireylerle nasıl çalışacakları aynı zamanda, kendi öz bakımlarını nasıl yapacakları konusunda bilgilendirilebilmeleri amacıyla bir çevrimiçi eğitimin geliştirilmesi hedeflenmektedir. Bu çalışma sonucunda çok kısa sürede, az maliyetle, üstelik iş gücü kaybına yol açmadan afet sonrası psikolojik destek hizmeti verebilecek çok sayıda insan gücünün yetiştirilmesinin mümkün olacağı düşünülmektedir.    Bu bağlamda daha kapsamlı bir araştırmanın bir bölümünü sunan bu çalışmanın amacı, planlanan çevrimiçi sistemin hedef kitlenin ihtiyacı doğrultusunda tasarlanabilmesi ve geliştirilebilmesi için psikolojik danışmanların çevrim</w:t>
      </w:r>
      <w:r w:rsidR="001D1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içi sistemde yer alacak içeriğin özellikleri, öğrenmeyi etkin hale getirecek </w:t>
      </w:r>
      <w:r w:rsidRPr="006C3EC7">
        <w:rPr>
          <w:rFonts w:ascii="Times New Roman" w:eastAsia="Times New Roman" w:hAnsi="Times New Roman" w:cs="Times New Roman"/>
          <w:sz w:val="24"/>
          <w:szCs w:val="24"/>
        </w:rPr>
        <w:t>bilişsel araçlar, sitemin diğer eğitsel ve teknik özellikleri ile ilgili ihtiyaçlarını belirlemektir.</w:t>
      </w:r>
    </w:p>
    <w:p w:rsidR="001C1007" w:rsidRPr="00F54E29" w:rsidRDefault="00AA6790" w:rsidP="008D5738">
      <w:pPr>
        <w:spacing w:before="100" w:after="100" w:line="240" w:lineRule="auto"/>
        <w:jc w:val="both"/>
        <w:rPr>
          <w:rFonts w:ascii="Times New Roman" w:eastAsia="Times New Roman" w:hAnsi="Times New Roman" w:cs="Times New Roman"/>
          <w:b/>
          <w:sz w:val="24"/>
          <w:szCs w:val="24"/>
        </w:rPr>
      </w:pPr>
      <w:r w:rsidRPr="00F54E29">
        <w:rPr>
          <w:rFonts w:ascii="Times New Roman" w:eastAsia="Times New Roman" w:hAnsi="Times New Roman" w:cs="Times New Roman"/>
          <w:b/>
          <w:sz w:val="24"/>
          <w:szCs w:val="24"/>
        </w:rPr>
        <w:t xml:space="preserve">Yöntem </w:t>
      </w:r>
    </w:p>
    <w:p w:rsidR="001C1007" w:rsidRDefault="00AA6790" w:rsidP="008D5738">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çalışma tekrarlayan analiz, tasarım, geliştirme, uygulama ve değerlendirme gibi süreçleri içermektedir. Bu nedenle bu projede tasarım tabanlı araştırmanın türevlerinden olan tip 1 geliştirme araştırması yöntemi kullanılmaktadır (Kuzu, Çankaya ve Mısırlı, 2011, Richey ve Klein, 2005, Şengel, 2013). Bu çalışmada tip 1 geliştirme tabanlı araştırmanın analiz aşaması ve genel süreç üzerine odaklanılmıştır. Çevrimiçi eğitimin temel özelliklerinin belirlenmesi için bu çalışmaya projenin hedef kitlesinden olan 241 psikolojik danışman gönüllülük esasına göre katılmıştır. Veriler katılımcıların demografik bilgilerine ilişkin soruları ve çevrim</w:t>
      </w:r>
      <w:r w:rsidR="001D1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içi eğitimle ilgili ihtiyaçlara yönelik 5’li Likert tipinde 30 maddeden ve iki açık uçlu sorudan oluşan anket yoluyla toplanmıştır. Elde edilen veriler SPSS </w:t>
      </w:r>
      <w:r w:rsidR="001D1B4C">
        <w:rPr>
          <w:rFonts w:ascii="Times New Roman" w:eastAsia="Times New Roman" w:hAnsi="Times New Roman" w:cs="Times New Roman"/>
          <w:sz w:val="24"/>
          <w:szCs w:val="24"/>
        </w:rPr>
        <w:t xml:space="preserve">Statistics </w:t>
      </w:r>
      <w:r>
        <w:rPr>
          <w:rFonts w:ascii="Times New Roman" w:eastAsia="Times New Roman" w:hAnsi="Times New Roman" w:cs="Times New Roman"/>
          <w:sz w:val="24"/>
          <w:szCs w:val="24"/>
        </w:rPr>
        <w:t>2</w:t>
      </w:r>
      <w:r w:rsidR="001D1B4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kullanılarak çözümlenmiştir. Demografik bilgiler için katılımcı tercihlerinin frekans değerleri ve yüzdeleri hesaplanırken, 5’li Likert tipi maddelerin ortalama ve standart sapma değerleri ve yüzdeleri hesaplanmıştır. </w:t>
      </w:r>
    </w:p>
    <w:p w:rsidR="00155A89" w:rsidRPr="008D5738" w:rsidRDefault="00155A89" w:rsidP="008D5738">
      <w:pPr>
        <w:spacing w:before="100" w:after="100" w:line="240" w:lineRule="auto"/>
        <w:jc w:val="both"/>
        <w:rPr>
          <w:rFonts w:ascii="Times New Roman" w:eastAsia="Times New Roman" w:hAnsi="Times New Roman" w:cs="Times New Roman"/>
          <w:sz w:val="24"/>
          <w:szCs w:val="24"/>
        </w:rPr>
      </w:pPr>
    </w:p>
    <w:p w:rsidR="001C1007" w:rsidRPr="00155A89" w:rsidRDefault="00AA6790" w:rsidP="008D5738">
      <w:pPr>
        <w:spacing w:before="100" w:after="100" w:line="240" w:lineRule="auto"/>
        <w:jc w:val="both"/>
        <w:rPr>
          <w:rFonts w:ascii="Times New Roman" w:eastAsia="Times New Roman" w:hAnsi="Times New Roman" w:cs="Times New Roman"/>
          <w:b/>
          <w:sz w:val="24"/>
          <w:szCs w:val="24"/>
        </w:rPr>
      </w:pPr>
      <w:r w:rsidRPr="00155A89">
        <w:rPr>
          <w:rFonts w:ascii="Times New Roman" w:eastAsia="Times New Roman" w:hAnsi="Times New Roman" w:cs="Times New Roman"/>
          <w:b/>
          <w:sz w:val="24"/>
          <w:szCs w:val="24"/>
        </w:rPr>
        <w:lastRenderedPageBreak/>
        <w:t xml:space="preserve">Bulgular </w:t>
      </w:r>
    </w:p>
    <w:p w:rsidR="001C1007" w:rsidRPr="008D5738" w:rsidRDefault="001D1B4C" w:rsidP="008D5738">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A6790">
        <w:rPr>
          <w:rFonts w:ascii="Times New Roman" w:eastAsia="Times New Roman" w:hAnsi="Times New Roman" w:cs="Times New Roman"/>
          <w:sz w:val="24"/>
          <w:szCs w:val="24"/>
        </w:rPr>
        <w:t>atılımcıların büyük bir çoğunluğu içeriğe yönelik kullanılacak örnek olay incelemeleri ve uzman görüşlerinin olduğu videoların çok önemli olduğunu belirtmişlerdir. Sistem temel özellikleri için, içerikle ilgili ihtiyaçlarda içerik konuları, değerlendirme soruları, örnek olay ve uzman görüşmeleri videoları ve tartışma konularının sistemde yer alabileceğinin önemli olduğu belirtilirken</w:t>
      </w:r>
      <w:r>
        <w:rPr>
          <w:rFonts w:ascii="Times New Roman" w:eastAsia="Times New Roman" w:hAnsi="Times New Roman" w:cs="Times New Roman"/>
          <w:sz w:val="24"/>
          <w:szCs w:val="24"/>
        </w:rPr>
        <w:t xml:space="preserve">; </w:t>
      </w:r>
      <w:r w:rsidR="00AA6790">
        <w:rPr>
          <w:rFonts w:ascii="Times New Roman" w:eastAsia="Times New Roman" w:hAnsi="Times New Roman" w:cs="Times New Roman"/>
          <w:sz w:val="24"/>
          <w:szCs w:val="24"/>
        </w:rPr>
        <w:t xml:space="preserve">bu içeriklerin senaryo metin, grafik ve animasyon vb. çoklu ortam öğeleri ile desteklenmesinin önemli olduğu belirtilmiştir. Katılımcıların büyük çoğunluğu çalışılan sayfaya kendi notunu ekleyebilme, istenen sayfaları favorilerime ekleyebilme, sistemde arama yapabilme, bir önceki çalışmasında kaldığı yerden başlayabilme, istediği bölümlerin altını çizebilme vb. bilişsel araçların sistemde yer alması gerektiğini ifade etmiştir. Anket maddelerinin sonunda yer alan açık uçlu soruya verilen cevaplarda ise,  hali hazırdaki yüz yüze eğitimlerin sadece bilgilendirme amaçlı olduğu ve örnek olayları görmeden / senaryolarla eğitilmeden somutlaştırmanın ve kalıcılığın zor olduğu belirtilmiştir. Eğitim sistemine erişime ilişkin olarak dizüstü bilgisayarları ve akıllı telefonların tercih edilebileceği belirtmiştir. Katılanların büyük çoğunluğu eğitimi yüz yüze ya da ikinci öncelikli olarak karma (yüz yüze ve çevrim içi) şekilde almayı tercih etmişlerdir. Engelli bireylerin sistem tercihleri, TÜBİTAK standartlarına göre belirlenmiş ve sistemin temel özellikleri arasına eklenmiştir. </w:t>
      </w:r>
    </w:p>
    <w:p w:rsidR="001C1007" w:rsidRPr="00F54E29" w:rsidRDefault="00AA6790" w:rsidP="008D5738">
      <w:pPr>
        <w:spacing w:before="100" w:after="100" w:line="240" w:lineRule="auto"/>
        <w:jc w:val="both"/>
        <w:rPr>
          <w:rFonts w:ascii="Times New Roman" w:eastAsia="Times New Roman" w:hAnsi="Times New Roman" w:cs="Times New Roman"/>
          <w:b/>
          <w:sz w:val="24"/>
          <w:szCs w:val="24"/>
        </w:rPr>
      </w:pPr>
      <w:r w:rsidRPr="00F54E29">
        <w:rPr>
          <w:rFonts w:ascii="Times New Roman" w:eastAsia="Times New Roman" w:hAnsi="Times New Roman" w:cs="Times New Roman"/>
          <w:b/>
          <w:sz w:val="24"/>
          <w:szCs w:val="24"/>
        </w:rPr>
        <w:t xml:space="preserve">Sonuç ve Öneriler </w:t>
      </w:r>
    </w:p>
    <w:p w:rsidR="001C1007" w:rsidRPr="008D5738" w:rsidRDefault="00AA6790" w:rsidP="008D5738">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Çevrim içi eğitim sistemi geliştirmeye yönelik olarak yürütülen çalışmanın ihtiyaç analizi bulguları, içerikle bütünleştirilmiş çoklu ortam öğelerinin kullanılmasına ve öğrenmeyi etkin hale getirecek bilişsel araçlara ihtiyaç olduğunu göstermiştir. Sistem geliştirilirken taşınabilir cihaz tercihi ve farklı işletim sistemlerine uyumluluk göz önünde bulundurulmalıdır.    </w:t>
      </w:r>
    </w:p>
    <w:p w:rsidR="001C1007" w:rsidRPr="00D70A7F" w:rsidRDefault="00AA6790" w:rsidP="00EC2D08">
      <w:pPr>
        <w:spacing w:after="0" w:line="240" w:lineRule="auto"/>
        <w:rPr>
          <w:b/>
        </w:rPr>
      </w:pPr>
      <w:r w:rsidRPr="00D70A7F">
        <w:rPr>
          <w:rFonts w:ascii="Times New Roman" w:eastAsia="Times New Roman" w:hAnsi="Times New Roman" w:cs="Times New Roman"/>
          <w:b/>
          <w:sz w:val="24"/>
          <w:szCs w:val="24"/>
        </w:rPr>
        <w:t xml:space="preserve">Kaynakça </w:t>
      </w:r>
    </w:p>
    <w:p w:rsidR="001C1007" w:rsidRDefault="00AA6790" w:rsidP="00AA6790">
      <w:pPr>
        <w:spacing w:after="280" w:line="240" w:lineRule="auto"/>
        <w:ind w:left="720" w:hanging="720"/>
      </w:pPr>
      <w:r>
        <w:rPr>
          <w:rFonts w:ascii="Times New Roman" w:eastAsia="Times New Roman" w:hAnsi="Times New Roman" w:cs="Times New Roman"/>
          <w:sz w:val="24"/>
          <w:szCs w:val="24"/>
        </w:rPr>
        <w:t xml:space="preserve">Kuzu, A. Çankaya, S. ve Mısırlı, Z.A. (2011). Tasarım Tabanlı Araştırma ve Öğrenme Ortamlarının Tasarımı ve Geliştirilmesinde Kullanımı. Anadolu </w:t>
      </w:r>
      <w:r w:rsidRPr="00AA6790">
        <w:rPr>
          <w:rFonts w:ascii="Times New Roman" w:eastAsia="Times New Roman" w:hAnsi="Times New Roman" w:cs="Times New Roman"/>
          <w:i/>
          <w:sz w:val="24"/>
          <w:szCs w:val="24"/>
        </w:rPr>
        <w:t>Journal of Educational Sciences International</w:t>
      </w:r>
      <w:r>
        <w:rPr>
          <w:rFonts w:ascii="Times New Roman" w:eastAsia="Times New Roman" w:hAnsi="Times New Roman" w:cs="Times New Roman"/>
          <w:sz w:val="24"/>
          <w:szCs w:val="24"/>
        </w:rPr>
        <w:t xml:space="preserve">, 1(1), 19-35. </w:t>
      </w:r>
    </w:p>
    <w:p w:rsidR="001C1007" w:rsidRDefault="00AA6790" w:rsidP="00AA6790">
      <w:pPr>
        <w:spacing w:after="280" w:line="240" w:lineRule="auto"/>
        <w:ind w:left="720" w:hanging="720"/>
      </w:pPr>
      <w:r>
        <w:rPr>
          <w:rFonts w:ascii="Times New Roman" w:eastAsia="Times New Roman" w:hAnsi="Times New Roman" w:cs="Times New Roman"/>
          <w:sz w:val="24"/>
          <w:szCs w:val="24"/>
        </w:rPr>
        <w:t xml:space="preserve">Richey, R. C., &amp; Klein, J. D. (2005). Developmental research methods: Creating knowledge from instructional design and development practice. </w:t>
      </w:r>
      <w:r w:rsidRPr="00AA6790">
        <w:rPr>
          <w:rFonts w:ascii="Times New Roman" w:eastAsia="Times New Roman" w:hAnsi="Times New Roman" w:cs="Times New Roman"/>
          <w:i/>
          <w:sz w:val="24"/>
          <w:szCs w:val="24"/>
        </w:rPr>
        <w:t>Journal of Computing in Higher Education</w:t>
      </w:r>
      <w:r>
        <w:rPr>
          <w:rFonts w:ascii="Times New Roman" w:eastAsia="Times New Roman" w:hAnsi="Times New Roman" w:cs="Times New Roman"/>
          <w:sz w:val="24"/>
          <w:szCs w:val="24"/>
        </w:rPr>
        <w:t xml:space="preserve">, 16(2), 23-38 </w:t>
      </w:r>
    </w:p>
    <w:p w:rsidR="001C1007" w:rsidRPr="00AA6790" w:rsidRDefault="00AA6790">
      <w:pPr>
        <w:spacing w:after="120"/>
        <w:ind w:left="567" w:hanging="567"/>
        <w:jc w:val="both"/>
        <w:rPr>
          <w:rFonts w:ascii="Times New Roman" w:eastAsia="Times New Roman" w:hAnsi="Times New Roman" w:cs="Times New Roman"/>
          <w:sz w:val="24"/>
          <w:szCs w:val="24"/>
        </w:rPr>
      </w:pPr>
      <w:r w:rsidRPr="00AA6790">
        <w:rPr>
          <w:rFonts w:ascii="Times New Roman" w:eastAsia="Times New Roman" w:hAnsi="Times New Roman" w:cs="Times New Roman"/>
          <w:sz w:val="24"/>
          <w:szCs w:val="24"/>
        </w:rPr>
        <w:t xml:space="preserve">Şengel, E. (2013). Tasarım ve Geliştirme Araştırmaları. Çağıltay, K. &amp; Göktaş, Y. (Eds.) </w:t>
      </w:r>
      <w:r w:rsidRPr="00AA6790">
        <w:rPr>
          <w:rFonts w:ascii="Times New Roman" w:eastAsia="Times New Roman" w:hAnsi="Times New Roman" w:cs="Times New Roman"/>
          <w:i/>
          <w:sz w:val="24"/>
          <w:szCs w:val="24"/>
        </w:rPr>
        <w:t>Öğretim Teknolojilerinin Temelleri: Teoriler, Araştırmalar, Eğilimler</w:t>
      </w:r>
      <w:r w:rsidRPr="00AA6790">
        <w:rPr>
          <w:rFonts w:ascii="Times New Roman" w:eastAsia="Times New Roman" w:hAnsi="Times New Roman" w:cs="Times New Roman"/>
          <w:sz w:val="24"/>
          <w:szCs w:val="24"/>
        </w:rPr>
        <w:t xml:space="preserve">, 313-326, Ankara: Pegem Akademi Yayınları. </w:t>
      </w:r>
    </w:p>
    <w:p w:rsidR="001C1007" w:rsidRDefault="001C1007"/>
    <w:p w:rsidR="001C1007" w:rsidRPr="00EC2D08" w:rsidRDefault="00AA6790" w:rsidP="00AA6790">
      <w:pPr>
        <w:jc w:val="center"/>
        <w:rPr>
          <w:rFonts w:ascii="Times New Roman" w:eastAsia="Times New Roman" w:hAnsi="Times New Roman" w:cs="Times New Roman"/>
          <w:sz w:val="24"/>
          <w:szCs w:val="24"/>
        </w:rPr>
      </w:pPr>
      <w:r w:rsidRPr="003E4C3F">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Bu çalışma </w:t>
      </w:r>
      <w:r w:rsidRPr="00AA6790">
        <w:rPr>
          <w:rFonts w:ascii="Times New Roman" w:eastAsia="Times New Roman" w:hAnsi="Times New Roman" w:cs="Times New Roman"/>
          <w:sz w:val="24"/>
          <w:szCs w:val="24"/>
        </w:rPr>
        <w:t>115K451</w:t>
      </w:r>
      <w:r w:rsidRPr="00EC2D08">
        <w:rPr>
          <w:rFonts w:ascii="Times New Roman" w:eastAsia="Times New Roman" w:hAnsi="Times New Roman" w:cs="Times New Roman"/>
          <w:sz w:val="24"/>
          <w:szCs w:val="24"/>
        </w:rPr>
        <w:t xml:space="preserve"> numaralı pro</w:t>
      </w:r>
      <w:bookmarkStart w:id="1" w:name="_GoBack"/>
      <w:bookmarkEnd w:id="1"/>
      <w:r w:rsidRPr="00EC2D08">
        <w:rPr>
          <w:rFonts w:ascii="Times New Roman" w:eastAsia="Times New Roman" w:hAnsi="Times New Roman" w:cs="Times New Roman"/>
          <w:sz w:val="24"/>
          <w:szCs w:val="24"/>
        </w:rPr>
        <w:t>je kapsamında TÜBİTAK tarafından desteklenmektedir.</w:t>
      </w:r>
    </w:p>
    <w:sectPr w:rsidR="001C1007" w:rsidRPr="00EC2D08" w:rsidSect="00EC2D08">
      <w:pgSz w:w="12240" w:h="15840"/>
      <w:pgMar w:top="1276"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D1" w:rsidRDefault="00DC02D1" w:rsidP="00EC2D08">
      <w:pPr>
        <w:spacing w:after="0" w:line="240" w:lineRule="auto"/>
      </w:pPr>
      <w:r>
        <w:separator/>
      </w:r>
    </w:p>
  </w:endnote>
  <w:endnote w:type="continuationSeparator" w:id="0">
    <w:p w:rsidR="00DC02D1" w:rsidRDefault="00DC02D1" w:rsidP="00EC2D08">
      <w:pPr>
        <w:spacing w:after="0" w:line="240" w:lineRule="auto"/>
      </w:pPr>
      <w:r>
        <w:continuationSeparator/>
      </w:r>
    </w:p>
  </w:endnote>
  <w:endnote w:id="1">
    <w:p w:rsidR="002F5546" w:rsidRDefault="002F5546">
      <w:pPr>
        <w:pStyle w:val="SonnotMetni"/>
      </w:pPr>
      <w:r>
        <w:rPr>
          <w:rStyle w:val="SonnotBavurusu"/>
        </w:rPr>
        <w:endnoteRef/>
      </w:r>
      <w:r>
        <w:t xml:space="preserve"> </w:t>
      </w:r>
      <w:hyperlink r:id="rId1" w:history="1">
        <w:r w:rsidRPr="00EC2D08">
          <w:t>zahidey@metu.edu.tr</w:t>
        </w:r>
      </w:hyperlink>
      <w:r>
        <w:t>, ODTÜ</w:t>
      </w:r>
    </w:p>
  </w:endnote>
  <w:endnote w:id="2">
    <w:p w:rsidR="002F5546" w:rsidRDefault="002F5546">
      <w:pPr>
        <w:pStyle w:val="SonnotMetni"/>
      </w:pPr>
      <w:r>
        <w:rPr>
          <w:rStyle w:val="SonnotBavurusu"/>
        </w:rPr>
        <w:endnoteRef/>
      </w:r>
      <w:r>
        <w:t xml:space="preserve"> </w:t>
      </w:r>
      <w:hyperlink r:id="rId2" w:history="1">
        <w:r w:rsidRPr="002F5546">
          <w:t>erdur@metu.edu.tr</w:t>
        </w:r>
      </w:hyperlink>
      <w:r>
        <w:t>, ODTÜ</w:t>
      </w:r>
    </w:p>
  </w:endnote>
  <w:endnote w:id="3">
    <w:p w:rsidR="002F5546" w:rsidRDefault="002F5546">
      <w:pPr>
        <w:pStyle w:val="SonnotMetni"/>
      </w:pPr>
      <w:r>
        <w:rPr>
          <w:rStyle w:val="SonnotBavurusu"/>
        </w:rPr>
        <w:endnoteRef/>
      </w:r>
      <w:r>
        <w:t xml:space="preserve"> c</w:t>
      </w:r>
      <w:r w:rsidRPr="00EC2D08">
        <w:t>ilknur</w:t>
      </w:r>
      <w:r>
        <w:t>@metu</w:t>
      </w:r>
      <w:r w:rsidRPr="00EC2D08">
        <w:t>.</w:t>
      </w:r>
      <w:r>
        <w:t>edu.tr</w:t>
      </w:r>
      <w:r w:rsidRPr="00EC2D08">
        <w:t xml:space="preserve">, ODTÜ </w:t>
      </w:r>
      <w:r>
        <w:t>Kuzey Kıbrıs Kampusu</w:t>
      </w:r>
    </w:p>
  </w:endnote>
  <w:endnote w:id="4">
    <w:p w:rsidR="002F5546" w:rsidRDefault="002F5546">
      <w:pPr>
        <w:pStyle w:val="SonnotMetni"/>
      </w:pPr>
      <w:r>
        <w:rPr>
          <w:rStyle w:val="SonnotBavurusu"/>
        </w:rPr>
        <w:endnoteRef/>
      </w:r>
      <w:r>
        <w:t xml:space="preserve"> </w:t>
      </w:r>
      <w:proofErr w:type="gramStart"/>
      <w:r w:rsidRPr="00EC2D08">
        <w:t>hatun</w:t>
      </w:r>
      <w:proofErr w:type="gramEnd"/>
      <w:r w:rsidRPr="00EC2D08">
        <w:t>@metu.edu.tr</w:t>
      </w:r>
      <w:r>
        <w:t>, ODTÜ</w:t>
      </w:r>
    </w:p>
  </w:endnote>
  <w:endnote w:id="5">
    <w:p w:rsidR="002F5546" w:rsidRDefault="002F5546">
      <w:pPr>
        <w:pStyle w:val="SonnotMetni"/>
      </w:pPr>
      <w:r>
        <w:rPr>
          <w:rStyle w:val="SonnotBavurusu"/>
        </w:rPr>
        <w:endnoteRef/>
      </w:r>
      <w:r>
        <w:t xml:space="preserve"> </w:t>
      </w:r>
      <w:r w:rsidRPr="00EC2D08">
        <w:t>gturkmen@metu.edu.tr</w:t>
      </w:r>
      <w:r>
        <w:t>, ODTÜ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D1" w:rsidRDefault="00DC02D1" w:rsidP="00EC2D08">
      <w:pPr>
        <w:spacing w:after="0" w:line="240" w:lineRule="auto"/>
      </w:pPr>
      <w:r>
        <w:separator/>
      </w:r>
    </w:p>
  </w:footnote>
  <w:footnote w:type="continuationSeparator" w:id="0">
    <w:p w:rsidR="00DC02D1" w:rsidRDefault="00DC02D1" w:rsidP="00EC2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07"/>
    <w:rsid w:val="00155A89"/>
    <w:rsid w:val="001C1007"/>
    <w:rsid w:val="001D1B4C"/>
    <w:rsid w:val="002A5799"/>
    <w:rsid w:val="002E781C"/>
    <w:rsid w:val="002F5546"/>
    <w:rsid w:val="00353577"/>
    <w:rsid w:val="003E4C3F"/>
    <w:rsid w:val="006C3EC7"/>
    <w:rsid w:val="00737CF2"/>
    <w:rsid w:val="008D5738"/>
    <w:rsid w:val="009A6311"/>
    <w:rsid w:val="009D23BD"/>
    <w:rsid w:val="00AA6790"/>
    <w:rsid w:val="00CC606E"/>
    <w:rsid w:val="00D70A7F"/>
    <w:rsid w:val="00DC02D1"/>
    <w:rsid w:val="00EC2D08"/>
    <w:rsid w:val="00F54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C4D63-320E-455E-8330-C35C00EA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AA67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6790"/>
    <w:rPr>
      <w:rFonts w:ascii="Segoe UI" w:hAnsi="Segoe UI" w:cs="Segoe UI"/>
      <w:sz w:val="18"/>
      <w:szCs w:val="18"/>
    </w:rPr>
  </w:style>
  <w:style w:type="character" w:styleId="Kpr">
    <w:name w:val="Hyperlink"/>
    <w:basedOn w:val="VarsaylanParagrafYazTipi"/>
    <w:uiPriority w:val="99"/>
    <w:unhideWhenUsed/>
    <w:rsid w:val="006C3EC7"/>
    <w:rPr>
      <w:color w:val="0563C1" w:themeColor="hyperlink"/>
      <w:u w:val="single"/>
    </w:rPr>
  </w:style>
  <w:style w:type="paragraph" w:styleId="SonnotMetni">
    <w:name w:val="endnote text"/>
    <w:basedOn w:val="Normal"/>
    <w:link w:val="SonnotMetniChar"/>
    <w:uiPriority w:val="99"/>
    <w:semiHidden/>
    <w:unhideWhenUsed/>
    <w:rsid w:val="00EC2D0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2D08"/>
    <w:rPr>
      <w:sz w:val="20"/>
      <w:szCs w:val="20"/>
    </w:rPr>
  </w:style>
  <w:style w:type="character" w:styleId="SonnotBavurusu">
    <w:name w:val="endnote reference"/>
    <w:basedOn w:val="VarsaylanParagrafYazTipi"/>
    <w:uiPriority w:val="99"/>
    <w:semiHidden/>
    <w:unhideWhenUsed/>
    <w:rsid w:val="00EC2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mailto:erdur@metu.edu.tr" TargetMode="External"/><Relationship Id="rId1" Type="http://schemas.openxmlformats.org/officeDocument/2006/relationships/hyperlink" Target="mailto:zahidey@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20D7-213F-4840-A630-F1B630D2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IlknurCelik</dc:creator>
  <cp:lastModifiedBy>Amine Hatun. ATAŞ</cp:lastModifiedBy>
  <cp:revision>5</cp:revision>
  <dcterms:created xsi:type="dcterms:W3CDTF">2016-10-18T06:53:00Z</dcterms:created>
  <dcterms:modified xsi:type="dcterms:W3CDTF">2016-10-18T08:30:00Z</dcterms:modified>
</cp:coreProperties>
</file>